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5440" w:rsidRDefault="00185440" w:rsidP="00185440">
      <w:pPr>
        <w:rPr>
          <w:rFonts w:ascii="UD デジタル 教科書体 NK-R" w:eastAsia="UD デジタル 教科書体 NK-R"/>
        </w:rPr>
      </w:pPr>
      <w:r>
        <w:rPr>
          <w:rFonts w:ascii="UD デジタル 教科書体 NK-R" w:eastAsia="UD デジタル 教科書体 NK-R" w:hint="eastAsia"/>
          <w:noProof/>
        </w:rPr>
        <mc:AlternateContent>
          <mc:Choice Requires="wps">
            <w:drawing>
              <wp:anchor distT="0" distB="0" distL="114300" distR="114300" simplePos="0" relativeHeight="251662336" behindDoc="0" locked="0" layoutInCell="1" allowOverlap="1" wp14:anchorId="580776E3" wp14:editId="3168C7B2">
                <wp:simplePos x="0" y="0"/>
                <wp:positionH relativeFrom="margin">
                  <wp:align>left</wp:align>
                </wp:positionH>
                <wp:positionV relativeFrom="paragraph">
                  <wp:posOffset>9525</wp:posOffset>
                </wp:positionV>
                <wp:extent cx="4000500" cy="333375"/>
                <wp:effectExtent l="0" t="0" r="19050" b="28575"/>
                <wp:wrapNone/>
                <wp:docPr id="5" name="テキスト ボックス 5"/>
                <wp:cNvGraphicFramePr/>
                <a:graphic xmlns:a="http://schemas.openxmlformats.org/drawingml/2006/main">
                  <a:graphicData uri="http://schemas.microsoft.com/office/word/2010/wordprocessingShape">
                    <wps:wsp>
                      <wps:cNvSpPr txBox="1"/>
                      <wps:spPr>
                        <a:xfrm>
                          <a:off x="0" y="0"/>
                          <a:ext cx="4000500" cy="333375"/>
                        </a:xfrm>
                        <a:prstGeom prst="rect">
                          <a:avLst/>
                        </a:prstGeom>
                        <a:solidFill>
                          <a:schemeClr val="lt1"/>
                        </a:solidFill>
                        <a:ln w="6350">
                          <a:solidFill>
                            <a:schemeClr val="tx1"/>
                          </a:solidFill>
                        </a:ln>
                      </wps:spPr>
                      <wps:txbx>
                        <w:txbxContent>
                          <w:p w:rsidR="005F51F4" w:rsidRDefault="001307F8" w:rsidP="005F51F4">
                            <w:r>
                              <w:rPr>
                                <w:rFonts w:hint="eastAsia"/>
                              </w:rPr>
                              <w:t>主体的に学習に</w:t>
                            </w:r>
                            <w:r>
                              <w:t>取り</w:t>
                            </w:r>
                            <w:r>
                              <w:rPr>
                                <w:rFonts w:hint="eastAsia"/>
                              </w:rPr>
                              <w:t>組む</w:t>
                            </w:r>
                            <w:r>
                              <w:t>態度</w:t>
                            </w:r>
                            <w:r w:rsidR="00675F59">
                              <w:rPr>
                                <w:rFonts w:hint="eastAsia"/>
                              </w:rPr>
                              <w:t xml:space="preserve">　</w:t>
                            </w:r>
                            <w:r w:rsidR="00675F59">
                              <w:t>補充</w:t>
                            </w:r>
                            <w:r w:rsidR="00D22B86">
                              <w:rPr>
                                <w:rFonts w:hint="eastAsia"/>
                              </w:rPr>
                              <w:t>問題</w:t>
                            </w:r>
                            <w:r w:rsidR="00675F59">
                              <w:rPr>
                                <w:rFonts w:hint="eastAsia"/>
                              </w:rPr>
                              <w:t>・評価基準・</w:t>
                            </w:r>
                            <w:r w:rsidR="00D75F73">
                              <w:t>解答例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0776E3" id="_x0000_t202" coordsize="21600,21600" o:spt="202" path="m,l,21600r21600,l21600,xe">
                <v:stroke joinstyle="miter"/>
                <v:path gradientshapeok="t" o:connecttype="rect"/>
              </v:shapetype>
              <v:shape id="テキスト ボックス 5" o:spid="_x0000_s1026" type="#_x0000_t202" style="position:absolute;left:0;text-align:left;margin-left:0;margin-top:.75pt;width:315pt;height:26.2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" fillcolor="white [3201]" strokecolor="black [3213]" strokeweight=".5pt">
                <v:textbox>
                  <w:txbxContent>
                    <w:p w:rsidR="005F51F4" w:rsidRDefault="001307F8" w:rsidP="005F51F4">
                      <w:r>
                        <w:rPr>
                          <w:rFonts w:hint="eastAsia"/>
                        </w:rPr>
                        <w:t>主体的に学習に</w:t>
                      </w:r>
                      <w:r>
                        <w:t>取り</w:t>
                      </w:r>
                      <w:r>
                        <w:rPr>
                          <w:rFonts w:hint="eastAsia"/>
                        </w:rPr>
                        <w:t>組む</w:t>
                      </w:r>
                      <w:r>
                        <w:t>態度</w:t>
                      </w:r>
                      <w:r w:rsidR="00675F59">
                        <w:rPr>
                          <w:rFonts w:hint="eastAsia"/>
                        </w:rPr>
                        <w:t xml:space="preserve">　</w:t>
                      </w:r>
                      <w:r w:rsidR="00675F59">
                        <w:t>補充</w:t>
                      </w:r>
                      <w:r w:rsidR="00D22B86">
                        <w:rPr>
                          <w:rFonts w:hint="eastAsia"/>
                        </w:rPr>
                        <w:t>問題</w:t>
                      </w:r>
                      <w:r w:rsidR="00675F59">
                        <w:rPr>
                          <w:rFonts w:hint="eastAsia"/>
                        </w:rPr>
                        <w:t>・評価基準・</w:t>
                      </w:r>
                      <w:r w:rsidR="00D75F73">
                        <w:t>解答例</w:t>
                      </w:r>
                    </w:p>
                  </w:txbxContent>
                </v:textbox>
                <w10:wrap anchorx="margin"/>
              </v:shape>
            </w:pict>
          </mc:Fallback>
        </mc:AlternateContent>
      </w:r>
    </w:p>
    <w:p w:rsidR="00D22B86" w:rsidRPr="00185440" w:rsidRDefault="00D22B86" w:rsidP="00185440">
      <w:pPr>
        <w:rPr>
          <w:rFonts w:ascii="UD デジタル 教科書体 NK-R" w:eastAsia="UD デジタル 教科書体 NK-R"/>
        </w:rPr>
      </w:pPr>
    </w:p>
    <w:p w:rsidR="00185440" w:rsidRDefault="00491508" w:rsidP="00185440">
      <w:pPr>
        <w:rPr>
          <w:rFonts w:ascii="UD デジタル 教科書体 NK-R" w:eastAsia="UD デジタル 教科書体 NK-R"/>
          <w:szCs w:val="21"/>
          <w:u w:val="single"/>
        </w:rPr>
      </w:pPr>
      <w:r w:rsidRPr="00491508">
        <w:rPr>
          <w:rFonts w:ascii="UD デジタル 教科書体 NK-R" w:eastAsia="UD デジタル 教科書体 NK-R" w:hint="eastAsia"/>
          <w:szCs w:val="21"/>
          <w:u w:val="single"/>
        </w:rPr>
        <w:t>北アメリカ州</w:t>
      </w:r>
    </w:p>
    <w:p w:rsidR="00491508" w:rsidRPr="00193773" w:rsidRDefault="00491508" w:rsidP="00185440">
      <w:pPr>
        <w:rPr>
          <w:rFonts w:ascii="UD デジタル 教科書体 NK-R" w:eastAsia="UD デジタル 教科書体 NK-R" w:hint="eastAsia"/>
          <w:szCs w:val="21"/>
        </w:rPr>
      </w:pPr>
    </w:p>
    <w:p w:rsidR="00193773" w:rsidRPr="00193773" w:rsidRDefault="00193773" w:rsidP="00185440">
      <w:pPr>
        <w:rPr>
          <w:rFonts w:ascii="UD デジタル 教科書体 NK-R" w:eastAsia="UD デジタル 教科書体 NK-R"/>
          <w:szCs w:val="21"/>
        </w:rPr>
      </w:pPr>
      <w:r w:rsidRPr="00193773">
        <w:rPr>
          <w:rFonts w:ascii="UD デジタル 教科書体 NK-R" w:eastAsia="UD デジタル 教科書体 NK-R" w:hint="eastAsia"/>
          <w:szCs w:val="21"/>
        </w:rPr>
        <w:t>【問題】</w:t>
      </w:r>
    </w:p>
    <w:p w:rsidR="00193773" w:rsidRDefault="00193773" w:rsidP="00193773">
      <w:pPr>
        <w:rPr>
          <w:rFonts w:ascii="UD デジタル 教科書体 NK-R" w:eastAsia="UD デジタル 教科書体 NK-R"/>
          <w:szCs w:val="21"/>
        </w:rPr>
      </w:pPr>
      <w:r w:rsidRPr="00193773">
        <w:rPr>
          <w:rFonts w:ascii="UD デジタル 教科書体 NK-R" w:eastAsia="UD デジタル 教科書体 NK-R" w:hint="eastAsia"/>
          <w:szCs w:val="21"/>
        </w:rPr>
        <w:t xml:space="preserve">　</w:t>
      </w:r>
      <w:r w:rsidR="00491508" w:rsidRPr="00491508">
        <w:rPr>
          <w:rFonts w:ascii="UD デジタル 教科書体 NK-R" w:eastAsia="UD デジタル 教科書体 NK-R" w:hint="eastAsia"/>
          <w:szCs w:val="21"/>
        </w:rPr>
        <w:t>アメリカの産業は、世界中の人々の生活や文化にまで大きな影響を与えていますが、日本の産業や生活の中でアメリカの産業の影響を１つあげて説明しましょう。</w:t>
      </w:r>
    </w:p>
    <w:p w:rsidR="00D94317" w:rsidRPr="00193773" w:rsidRDefault="00D94317" w:rsidP="00193773">
      <w:pPr>
        <w:rPr>
          <w:rFonts w:ascii="UD デジタル 教科書体 NK-R" w:eastAsia="UD デジタル 教科書体 NK-R"/>
          <w:szCs w:val="21"/>
        </w:rPr>
      </w:pPr>
    </w:p>
    <w:tbl>
      <w:tblPr>
        <w:tblStyle w:val="a3"/>
        <w:tblpPr w:leftFromText="142" w:rightFromText="142" w:vertAnchor="page" w:horzAnchor="margin" w:tblpY="4741"/>
        <w:tblW w:w="7795" w:type="dxa"/>
        <w:tblLook w:val="04A0" w:firstRow="1" w:lastRow="0" w:firstColumn="1" w:lastColumn="0" w:noHBand="0" w:noVBand="1"/>
      </w:tblPr>
      <w:tblGrid>
        <w:gridCol w:w="648"/>
        <w:gridCol w:w="7147"/>
      </w:tblGrid>
      <w:tr w:rsidR="00193773" w:rsidRPr="00193773" w:rsidTr="006E1EE6">
        <w:trPr>
          <w:trHeight w:val="699"/>
        </w:trPr>
        <w:tc>
          <w:tcPr>
            <w:tcW w:w="648" w:type="dxa"/>
          </w:tcPr>
          <w:p w:rsidR="00193773" w:rsidRPr="00193773" w:rsidRDefault="00193773" w:rsidP="00D94317">
            <w:pPr>
              <w:rPr>
                <w:rFonts w:ascii="UD デジタル 教科書体 NK-R" w:eastAsia="UD デジタル 教科書体 NK-R" w:hAnsi="BIZ UDゴシック"/>
                <w:szCs w:val="21"/>
              </w:rPr>
            </w:pPr>
            <w:r w:rsidRPr="00193773">
              <w:rPr>
                <w:rFonts w:ascii="UD デジタル 教科書体 NK-R" w:eastAsia="UD デジタル 教科書体 NK-R" w:hAnsi="BIZ UDゴシック" w:hint="eastAsia"/>
                <w:szCs w:val="21"/>
              </w:rPr>
              <w:t>Ａ</w:t>
            </w:r>
          </w:p>
        </w:tc>
        <w:tc>
          <w:tcPr>
            <w:tcW w:w="7147" w:type="dxa"/>
          </w:tcPr>
          <w:p w:rsidR="00193773" w:rsidRPr="00193773" w:rsidRDefault="00491508" w:rsidP="00D94317">
            <w:pPr>
              <w:rPr>
                <w:rFonts w:ascii="UD デジタル 教科書体 NK-R" w:eastAsia="UD デジタル 教科書体 NK-R" w:hAnsi="BIZ UDゴシック"/>
                <w:color w:val="767171" w:themeColor="background2" w:themeShade="80"/>
                <w:szCs w:val="21"/>
              </w:rPr>
            </w:pPr>
            <w:r w:rsidRPr="00491508">
              <w:rPr>
                <w:rFonts w:ascii="UD デジタル 教科書体 NK-R" w:eastAsia="UD デジタル 教科書体 NK-R" w:hAnsi="BIZ UDPゴシック" w:hint="eastAsia"/>
                <w:szCs w:val="21"/>
              </w:rPr>
              <w:t>アメリカの産業が日本の産業や生活に影響を与えている事例を学習の成果を生しながら具体的に記述している。</w:t>
            </w:r>
          </w:p>
        </w:tc>
      </w:tr>
      <w:tr w:rsidR="00193773" w:rsidRPr="00193773" w:rsidTr="00D94317">
        <w:trPr>
          <w:trHeight w:val="504"/>
        </w:trPr>
        <w:tc>
          <w:tcPr>
            <w:tcW w:w="648" w:type="dxa"/>
          </w:tcPr>
          <w:p w:rsidR="00193773" w:rsidRPr="00193773" w:rsidRDefault="00193773" w:rsidP="00D94317">
            <w:pPr>
              <w:rPr>
                <w:rFonts w:ascii="UD デジタル 教科書体 NK-R" w:eastAsia="UD デジタル 教科書体 NK-R" w:hAnsi="BIZ UDゴシック"/>
                <w:szCs w:val="21"/>
              </w:rPr>
            </w:pPr>
            <w:r w:rsidRPr="00193773">
              <w:rPr>
                <w:rFonts w:ascii="UD デジタル 教科書体 NK-R" w:eastAsia="UD デジタル 教科書体 NK-R" w:hAnsi="BIZ UDゴシック" w:hint="eastAsia"/>
                <w:szCs w:val="21"/>
              </w:rPr>
              <w:t>Ｂ</w:t>
            </w:r>
          </w:p>
        </w:tc>
        <w:tc>
          <w:tcPr>
            <w:tcW w:w="7147" w:type="dxa"/>
          </w:tcPr>
          <w:p w:rsidR="00193773" w:rsidRPr="00193773" w:rsidRDefault="00491508" w:rsidP="00D94317">
            <w:pPr>
              <w:rPr>
                <w:rFonts w:ascii="UD デジタル 教科書体 NK-R" w:eastAsia="UD デジタル 教科書体 NK-R" w:hAnsi="BIZ UDゴシック"/>
                <w:color w:val="767171" w:themeColor="background2" w:themeShade="80"/>
                <w:szCs w:val="21"/>
              </w:rPr>
            </w:pPr>
            <w:r w:rsidRPr="00491508">
              <w:rPr>
                <w:rFonts w:ascii="UD デジタル 教科書体 NK-R" w:eastAsia="UD デジタル 教科書体 NK-R" w:hAnsi="BIZ UDPゴシック" w:hint="eastAsia"/>
                <w:szCs w:val="21"/>
              </w:rPr>
              <w:t>アメリカの産業が日本の産業や生活に影響を与えている事例を記述している。</w:t>
            </w:r>
          </w:p>
        </w:tc>
      </w:tr>
      <w:tr w:rsidR="00193773" w:rsidRPr="00193773" w:rsidTr="00D94317">
        <w:trPr>
          <w:trHeight w:val="429"/>
        </w:trPr>
        <w:tc>
          <w:tcPr>
            <w:tcW w:w="648" w:type="dxa"/>
          </w:tcPr>
          <w:p w:rsidR="00193773" w:rsidRPr="00193773" w:rsidRDefault="00193773" w:rsidP="00D94317">
            <w:pPr>
              <w:rPr>
                <w:rFonts w:ascii="UD デジタル 教科書体 NK-R" w:eastAsia="UD デジタル 教科書体 NK-R" w:hAnsi="BIZ UDゴシック"/>
                <w:szCs w:val="21"/>
              </w:rPr>
            </w:pPr>
            <w:r w:rsidRPr="00193773">
              <w:rPr>
                <w:rFonts w:ascii="UD デジタル 教科書体 NK-R" w:eastAsia="UD デジタル 教科書体 NK-R" w:hAnsi="BIZ UDゴシック" w:hint="eastAsia"/>
                <w:szCs w:val="21"/>
              </w:rPr>
              <w:t>Ｃ</w:t>
            </w:r>
          </w:p>
        </w:tc>
        <w:tc>
          <w:tcPr>
            <w:tcW w:w="7147" w:type="dxa"/>
          </w:tcPr>
          <w:p w:rsidR="00193773" w:rsidRPr="00193773" w:rsidRDefault="00491508" w:rsidP="00D94317">
            <w:pPr>
              <w:rPr>
                <w:rFonts w:ascii="UD デジタル 教科書体 NK-R" w:eastAsia="UD デジタル 教科書体 NK-R" w:hAnsi="BIZ UDゴシック"/>
                <w:color w:val="767171" w:themeColor="background2" w:themeShade="80"/>
                <w:szCs w:val="21"/>
              </w:rPr>
            </w:pPr>
            <w:r w:rsidRPr="00491508">
              <w:rPr>
                <w:rFonts w:ascii="UD デジタル 教科書体 NK-R" w:eastAsia="UD デジタル 教科書体 NK-R" w:hAnsi="BIZ UDPゴシック" w:hint="eastAsia"/>
                <w:szCs w:val="21"/>
              </w:rPr>
              <w:t>説明が曖昧であったり、内容面での誤りや記述不足がみられる。</w:t>
            </w:r>
          </w:p>
        </w:tc>
      </w:tr>
    </w:tbl>
    <w:p w:rsidR="00193773" w:rsidRPr="00193773" w:rsidRDefault="00D94317" w:rsidP="00185440">
      <w:pPr>
        <w:rPr>
          <w:rFonts w:ascii="UD デジタル 教科書体 NK-R" w:eastAsia="UD デジタル 教科書体 NK-R"/>
          <w:szCs w:val="21"/>
        </w:rPr>
      </w:pPr>
      <w:r>
        <w:rPr>
          <w:rFonts w:ascii="UD デジタル 教科書体 NK-R" w:eastAsia="UD デジタル 教科書体 NK-R" w:hint="eastAsia"/>
          <w:szCs w:val="21"/>
        </w:rPr>
        <w:t>【評価基準】</w:t>
      </w:r>
    </w:p>
    <w:p w:rsidR="00D94317" w:rsidRDefault="00D94317" w:rsidP="00193773">
      <w:pPr>
        <w:ind w:left="1275" w:hangingChars="607" w:hanging="1275"/>
        <w:rPr>
          <w:rFonts w:ascii="UD デジタル 教科書体 NK-R" w:eastAsia="UD デジタル 教科書体 NK-R"/>
        </w:rPr>
      </w:pPr>
    </w:p>
    <w:p w:rsidR="00D94317" w:rsidRDefault="00D94317" w:rsidP="00193773">
      <w:pPr>
        <w:ind w:left="1275" w:hangingChars="607" w:hanging="1275"/>
        <w:rPr>
          <w:rFonts w:ascii="UD デジタル 教科書体 NK-R" w:eastAsia="UD デジタル 教科書体 NK-R"/>
        </w:rPr>
      </w:pPr>
      <w:r w:rsidRPr="00AB43AF">
        <w:rPr>
          <w:rFonts w:ascii="UD デジタル 教科書体 NK-R" w:eastAsia="UD デジタル 教科書体 NK-R" w:hint="eastAsia"/>
        </w:rPr>
        <w:t>【各評価基準の解答例】</w:t>
      </w:r>
    </w:p>
    <w:p w:rsidR="00491508" w:rsidRPr="00491508" w:rsidRDefault="00193773" w:rsidP="00491508">
      <w:pPr>
        <w:ind w:left="708" w:hangingChars="337" w:hanging="708"/>
        <w:rPr>
          <w:rFonts w:ascii="UD デジタル 教科書体 NK-R" w:eastAsia="UD デジタル 教科書体 NK-R" w:hAnsi="BIZ UDPゴシック"/>
          <w:szCs w:val="21"/>
        </w:rPr>
      </w:pPr>
      <w:r w:rsidRPr="00193773">
        <w:rPr>
          <w:rFonts w:ascii="UD デジタル 教科書体 NK-R" w:eastAsia="UD デジタル 教科書体 NK-R" w:hAnsi="BIZ UDPゴシック" w:hint="eastAsia"/>
          <w:szCs w:val="21"/>
        </w:rPr>
        <w:t>A：</w:t>
      </w:r>
      <w:r w:rsidR="00D94317">
        <w:rPr>
          <w:rFonts w:ascii="UD デジタル 教科書体 NK-R" w:eastAsia="UD デジタル 教科書体 NK-R" w:hAnsi="BIZ UDPゴシック" w:hint="eastAsia"/>
          <w:szCs w:val="21"/>
        </w:rPr>
        <w:t>（</w:t>
      </w:r>
      <w:r w:rsidR="00D94317" w:rsidRPr="00193773">
        <w:rPr>
          <w:rFonts w:ascii="UD デジタル 教科書体 NK-R" w:eastAsia="UD デジタル 教科書体 NK-R" w:hAnsi="BIZ UDPゴシック" w:hint="eastAsia"/>
          <w:szCs w:val="21"/>
        </w:rPr>
        <w:t>例</w:t>
      </w:r>
      <w:r w:rsidR="00D94317">
        <w:rPr>
          <w:rFonts w:ascii="UD デジタル 教科書体 NK-R" w:eastAsia="UD デジタル 教科書体 NK-R" w:hAnsi="BIZ UDPゴシック" w:hint="eastAsia"/>
          <w:szCs w:val="21"/>
        </w:rPr>
        <w:t>）</w:t>
      </w:r>
      <w:r w:rsidR="00491508" w:rsidRPr="00491508">
        <w:rPr>
          <w:rFonts w:ascii="UD デジタル 教科書体 NK-R" w:eastAsia="UD デジタル 教科書体 NK-R" w:hAnsi="BIZ UDPゴシック" w:hint="eastAsia"/>
          <w:szCs w:val="21"/>
        </w:rPr>
        <w:t>影響の例：郊外の大型ショッピングセンターの増加</w:t>
      </w:r>
    </w:p>
    <w:p w:rsidR="00193773" w:rsidRPr="00193773" w:rsidRDefault="00491508" w:rsidP="00491508">
      <w:pPr>
        <w:ind w:leftChars="300" w:left="630"/>
        <w:rPr>
          <w:rFonts w:ascii="UD デジタル 教科書体 NK-R" w:eastAsia="UD デジタル 教科書体 NK-R" w:hAnsi="BIZ UDPゴシック"/>
          <w:szCs w:val="21"/>
        </w:rPr>
      </w:pPr>
      <w:r w:rsidRPr="00491508">
        <w:rPr>
          <w:rFonts w:ascii="UD デジタル 教科書体 NK-R" w:eastAsia="UD デジタル 教科書体 NK-R" w:hAnsi="BIZ UDPゴシック" w:hint="eastAsia"/>
          <w:szCs w:val="21"/>
        </w:rPr>
        <w:t>かつての日本では「肉は肉屋、魚は魚屋」といった居住地域の小規模小売店が中心だったが、現在では郊外に大型ショッピングセンターが増え、週末に車に乗って家族で買い物に行くという生活スタイルが広がっている。</w:t>
      </w:r>
    </w:p>
    <w:p w:rsidR="00491508" w:rsidRPr="00491508" w:rsidRDefault="00D94317" w:rsidP="00491508">
      <w:pPr>
        <w:ind w:left="1191" w:hangingChars="567" w:hanging="1191"/>
        <w:rPr>
          <w:rFonts w:ascii="UD デジタル 教科書体 NK-R" w:eastAsia="UD デジタル 教科書体 NK-R" w:hAnsi="BIZ UDPゴシック"/>
          <w:szCs w:val="21"/>
        </w:rPr>
      </w:pPr>
      <w:r>
        <w:rPr>
          <w:rFonts w:ascii="UD デジタル 教科書体 NK-R" w:eastAsia="UD デジタル 教科書体 NK-R" w:hAnsi="BIZ UDPゴシック" w:hint="eastAsia"/>
          <w:szCs w:val="21"/>
        </w:rPr>
        <w:t>B</w:t>
      </w:r>
      <w:r w:rsidR="00193773" w:rsidRPr="00193773">
        <w:rPr>
          <w:rFonts w:ascii="UD デジタル 教科書体 NK-R" w:eastAsia="UD デジタル 教科書体 NK-R" w:hAnsi="BIZ UDPゴシック" w:hint="eastAsia"/>
          <w:szCs w:val="21"/>
        </w:rPr>
        <w:t>：</w:t>
      </w:r>
      <w:r>
        <w:rPr>
          <w:rFonts w:ascii="UD デジタル 教科書体 NK-R" w:eastAsia="UD デジタル 教科書体 NK-R" w:hAnsi="BIZ UDPゴシック" w:hint="eastAsia"/>
          <w:szCs w:val="21"/>
        </w:rPr>
        <w:t>（</w:t>
      </w:r>
      <w:r w:rsidRPr="00193773">
        <w:rPr>
          <w:rFonts w:ascii="UD デジタル 教科書体 NK-R" w:eastAsia="UD デジタル 教科書体 NK-R" w:hAnsi="BIZ UDPゴシック" w:hint="eastAsia"/>
          <w:szCs w:val="21"/>
        </w:rPr>
        <w:t>例</w:t>
      </w:r>
      <w:r>
        <w:rPr>
          <w:rFonts w:ascii="UD デジタル 教科書体 NK-R" w:eastAsia="UD デジタル 教科書体 NK-R" w:hAnsi="BIZ UDPゴシック" w:hint="eastAsia"/>
          <w:szCs w:val="21"/>
        </w:rPr>
        <w:t>）</w:t>
      </w:r>
      <w:r w:rsidR="00491508" w:rsidRPr="00491508">
        <w:rPr>
          <w:rFonts w:ascii="UD デジタル 教科書体 NK-R" w:eastAsia="UD デジタル 教科書体 NK-R" w:hAnsi="BIZ UDPゴシック" w:hint="eastAsia"/>
          <w:szCs w:val="21"/>
        </w:rPr>
        <w:t>影響の例：郊外の大型ショッピングセンターの増加</w:t>
      </w:r>
    </w:p>
    <w:p w:rsidR="00491508" w:rsidRDefault="00491508" w:rsidP="00491508">
      <w:pPr>
        <w:ind w:leftChars="300" w:left="1191" w:hangingChars="267" w:hanging="561"/>
        <w:rPr>
          <w:rFonts w:ascii="UD デジタル 教科書体 NK-R" w:eastAsia="UD デジタル 教科書体 NK-R" w:hAnsi="BIZ UDPゴシック"/>
          <w:szCs w:val="21"/>
        </w:rPr>
      </w:pPr>
      <w:r w:rsidRPr="00491508">
        <w:rPr>
          <w:rFonts w:ascii="UD デジタル 教科書体 NK-R" w:eastAsia="UD デジタル 教科書体 NK-R" w:hAnsi="BIZ UDPゴシック" w:hint="eastAsia"/>
          <w:szCs w:val="21"/>
        </w:rPr>
        <w:t>かつての日本では「肉は肉屋、魚は魚屋」といった居住地域の小規模小売店が中心だ</w:t>
      </w:r>
    </w:p>
    <w:p w:rsidR="00491508" w:rsidRDefault="00491508" w:rsidP="00491508">
      <w:pPr>
        <w:ind w:leftChars="300" w:left="1191" w:hangingChars="267" w:hanging="561"/>
        <w:rPr>
          <w:rFonts w:ascii="UD デジタル 教科書体 NK-R" w:eastAsia="UD デジタル 教科書体 NK-R" w:hAnsi="BIZ UDPゴシック"/>
          <w:szCs w:val="21"/>
        </w:rPr>
      </w:pPr>
      <w:r w:rsidRPr="00491508">
        <w:rPr>
          <w:rFonts w:ascii="UD デジタル 教科書体 NK-R" w:eastAsia="UD デジタル 教科書体 NK-R" w:hAnsi="BIZ UDPゴシック" w:hint="eastAsia"/>
          <w:szCs w:val="21"/>
        </w:rPr>
        <w:t>ったが、現在では郊外に大型ショッピングセンターが増え、週末に車に乗って家族で買</w:t>
      </w:r>
    </w:p>
    <w:p w:rsidR="00193773" w:rsidRPr="00193773" w:rsidRDefault="00491508" w:rsidP="00491508">
      <w:pPr>
        <w:ind w:leftChars="300" w:left="1191" w:hangingChars="267" w:hanging="561"/>
        <w:rPr>
          <w:rFonts w:ascii="UD デジタル 教科書体 NK-R" w:eastAsia="UD デジタル 教科書体 NK-R" w:hAnsi="BIZ UDPゴシック"/>
          <w:szCs w:val="21"/>
        </w:rPr>
      </w:pPr>
      <w:bookmarkStart w:id="0" w:name="_GoBack"/>
      <w:bookmarkEnd w:id="0"/>
      <w:r w:rsidRPr="00491508">
        <w:rPr>
          <w:rFonts w:ascii="UD デジタル 教科書体 NK-R" w:eastAsia="UD デジタル 教科書体 NK-R" w:hAnsi="BIZ UDPゴシック" w:hint="eastAsia"/>
          <w:szCs w:val="21"/>
        </w:rPr>
        <w:t>い物に行くという生活スタイルが広がっている。</w:t>
      </w:r>
    </w:p>
    <w:p w:rsidR="00D75F73" w:rsidRPr="00193773" w:rsidRDefault="00D75F73" w:rsidP="00185440">
      <w:pPr>
        <w:rPr>
          <w:rFonts w:ascii="UD デジタル 教科書体 NK-R" w:eastAsia="UD デジタル 教科書体 NK-R"/>
          <w:szCs w:val="21"/>
        </w:rPr>
      </w:pPr>
    </w:p>
    <w:p w:rsidR="00D22B86" w:rsidRPr="00D94317" w:rsidRDefault="00D22B86" w:rsidP="00D22B86">
      <w:pPr>
        <w:rPr>
          <w:rFonts w:ascii="UD デジタル 教科書体 NK-R" w:eastAsia="UD デジタル 教科書体 NK-R"/>
          <w:szCs w:val="21"/>
        </w:rPr>
      </w:pPr>
    </w:p>
    <w:p w:rsidR="00193773" w:rsidRPr="00193773" w:rsidRDefault="00193773" w:rsidP="00D94317">
      <w:pPr>
        <w:rPr>
          <w:rFonts w:ascii="UD デジタル 教科書体 NK-R" w:eastAsia="UD デジタル 教科書体 NK-R"/>
          <w:szCs w:val="21"/>
        </w:rPr>
      </w:pPr>
      <w:r w:rsidRPr="00193773">
        <w:rPr>
          <w:rFonts w:ascii="UD デジタル 教科書体 NK-R" w:eastAsia="UD デジタル 教科書体 NK-R" w:hint="eastAsia"/>
          <w:szCs w:val="21"/>
        </w:rPr>
        <w:t>※上記，評価基準と解答例は，弊社で独自に作成したものです。ご指導状況などをふまえて適宜ご変更ください。</w:t>
      </w:r>
    </w:p>
    <w:p w:rsidR="005F51F4" w:rsidRPr="00193773" w:rsidRDefault="005F51F4" w:rsidP="00185440">
      <w:pPr>
        <w:rPr>
          <w:rFonts w:ascii="UD デジタル 教科書体 NK-R" w:eastAsia="UD デジタル 教科書体 NK-R"/>
          <w:szCs w:val="21"/>
        </w:rPr>
      </w:pPr>
    </w:p>
    <w:sectPr w:rsidR="005F51F4" w:rsidRPr="00193773" w:rsidSect="00185440">
      <w:pgSz w:w="10318" w:h="14570" w:code="13"/>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1FDA" w:rsidRDefault="00FE1FDA" w:rsidP="00D93208">
      <w:r>
        <w:separator/>
      </w:r>
    </w:p>
  </w:endnote>
  <w:endnote w:type="continuationSeparator" w:id="0">
    <w:p w:rsidR="00FE1FDA" w:rsidRDefault="00FE1FDA" w:rsidP="00D93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BIZ UDゴシック">
    <w:charset w:val="80"/>
    <w:family w:val="modern"/>
    <w:pitch w:val="fixed"/>
    <w:sig w:usb0="E00002F7" w:usb1="2AC7EDF8" w:usb2="00000012" w:usb3="00000000" w:csb0="00020001" w:csb1="00000000"/>
  </w:font>
  <w:font w:name="BIZ UDPゴシック">
    <w:altName w:val="Malgun Gothic Semilight"/>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1FDA" w:rsidRDefault="00FE1FDA" w:rsidP="00D93208">
      <w:r>
        <w:separator/>
      </w:r>
    </w:p>
  </w:footnote>
  <w:footnote w:type="continuationSeparator" w:id="0">
    <w:p w:rsidR="00FE1FDA" w:rsidRDefault="00FE1FDA" w:rsidP="00D932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1F4"/>
    <w:rsid w:val="000147B7"/>
    <w:rsid w:val="00036574"/>
    <w:rsid w:val="00072DB6"/>
    <w:rsid w:val="0009565F"/>
    <w:rsid w:val="001307F8"/>
    <w:rsid w:val="00147CB7"/>
    <w:rsid w:val="00185440"/>
    <w:rsid w:val="00193773"/>
    <w:rsid w:val="001F31AE"/>
    <w:rsid w:val="002F42C2"/>
    <w:rsid w:val="00340B87"/>
    <w:rsid w:val="0034411D"/>
    <w:rsid w:val="00360508"/>
    <w:rsid w:val="0046048C"/>
    <w:rsid w:val="00491508"/>
    <w:rsid w:val="00516A21"/>
    <w:rsid w:val="005179F3"/>
    <w:rsid w:val="005F51F4"/>
    <w:rsid w:val="006132ED"/>
    <w:rsid w:val="00675F59"/>
    <w:rsid w:val="006E1EE6"/>
    <w:rsid w:val="00702CAB"/>
    <w:rsid w:val="007778BD"/>
    <w:rsid w:val="007F7628"/>
    <w:rsid w:val="00837EB1"/>
    <w:rsid w:val="00854081"/>
    <w:rsid w:val="00890F87"/>
    <w:rsid w:val="008D62A2"/>
    <w:rsid w:val="008F1961"/>
    <w:rsid w:val="00A42760"/>
    <w:rsid w:val="00AB2C3F"/>
    <w:rsid w:val="00AE25D9"/>
    <w:rsid w:val="00B94EC1"/>
    <w:rsid w:val="00BE051A"/>
    <w:rsid w:val="00C37271"/>
    <w:rsid w:val="00D22B86"/>
    <w:rsid w:val="00D75F73"/>
    <w:rsid w:val="00D93208"/>
    <w:rsid w:val="00D94317"/>
    <w:rsid w:val="00D94D21"/>
    <w:rsid w:val="00DD4F0C"/>
    <w:rsid w:val="00E82401"/>
    <w:rsid w:val="00EB5E97"/>
    <w:rsid w:val="00EB6643"/>
    <w:rsid w:val="00F2463B"/>
    <w:rsid w:val="00FA458B"/>
    <w:rsid w:val="00FD7B76"/>
    <w:rsid w:val="00FE1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8DD47E6"/>
  <w15:chartTrackingRefBased/>
  <w15:docId w15:val="{AC31CD08-5B92-426D-B89A-A0A6F84D0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51F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F51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4276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42760"/>
    <w:rPr>
      <w:rFonts w:asciiTheme="majorHAnsi" w:eastAsiaTheme="majorEastAsia" w:hAnsiTheme="majorHAnsi" w:cstheme="majorBidi"/>
      <w:sz w:val="18"/>
      <w:szCs w:val="18"/>
    </w:rPr>
  </w:style>
  <w:style w:type="paragraph" w:styleId="a6">
    <w:name w:val="header"/>
    <w:basedOn w:val="a"/>
    <w:link w:val="a7"/>
    <w:uiPriority w:val="99"/>
    <w:unhideWhenUsed/>
    <w:rsid w:val="00D93208"/>
    <w:pPr>
      <w:tabs>
        <w:tab w:val="center" w:pos="4252"/>
        <w:tab w:val="right" w:pos="8504"/>
      </w:tabs>
      <w:snapToGrid w:val="0"/>
    </w:pPr>
  </w:style>
  <w:style w:type="character" w:customStyle="1" w:styleId="a7">
    <w:name w:val="ヘッダー (文字)"/>
    <w:basedOn w:val="a0"/>
    <w:link w:val="a6"/>
    <w:uiPriority w:val="99"/>
    <w:rsid w:val="00D93208"/>
  </w:style>
  <w:style w:type="paragraph" w:styleId="a8">
    <w:name w:val="footer"/>
    <w:basedOn w:val="a"/>
    <w:link w:val="a9"/>
    <w:uiPriority w:val="99"/>
    <w:unhideWhenUsed/>
    <w:rsid w:val="00D93208"/>
    <w:pPr>
      <w:tabs>
        <w:tab w:val="center" w:pos="4252"/>
        <w:tab w:val="right" w:pos="8504"/>
      </w:tabs>
      <w:snapToGrid w:val="0"/>
    </w:pPr>
  </w:style>
  <w:style w:type="character" w:customStyle="1" w:styleId="a9">
    <w:name w:val="フッター (文字)"/>
    <w:basedOn w:val="a0"/>
    <w:link w:val="a8"/>
    <w:uiPriority w:val="99"/>
    <w:rsid w:val="00D932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9273B6-436E-45F9-B2E4-6BB751C93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82</Words>
  <Characters>471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9</cp:revision>
  <cp:lastPrinted>2021-12-22T10:01:00Z</cp:lastPrinted>
  <dcterms:created xsi:type="dcterms:W3CDTF">2021-12-22T10:01:00Z</dcterms:created>
  <dcterms:modified xsi:type="dcterms:W3CDTF">2022-01-21T00:31:00Z</dcterms:modified>
</cp:coreProperties>
</file>