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440" w:rsidRDefault="00185440" w:rsidP="00185440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776E3" wp14:editId="3168C7B2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4000500" cy="33337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F51F4" w:rsidRDefault="001307F8" w:rsidP="005F51F4">
                            <w:r>
                              <w:rPr>
                                <w:rFonts w:hint="eastAsia"/>
                              </w:rPr>
                              <w:t>主体的に学習に</w:t>
                            </w:r>
                            <w:r>
                              <w:t>取り</w:t>
                            </w:r>
                            <w:r>
                              <w:rPr>
                                <w:rFonts w:hint="eastAsia"/>
                              </w:rPr>
                              <w:t>組む</w:t>
                            </w:r>
                            <w:r>
                              <w:t>態度</w:t>
                            </w:r>
                            <w:r w:rsidR="00675F5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75F59">
                              <w:t>補充</w:t>
                            </w:r>
                            <w:r w:rsidR="00D22B86">
                              <w:rPr>
                                <w:rFonts w:hint="eastAsia"/>
                              </w:rPr>
                              <w:t>問題</w:t>
                            </w:r>
                            <w:r w:rsidR="00675F59">
                              <w:rPr>
                                <w:rFonts w:hint="eastAsia"/>
                              </w:rPr>
                              <w:t>・評価基準・</w:t>
                            </w:r>
                            <w:r w:rsidR="00D75F73">
                              <w:t>解答例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776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.75pt;width:315pt;height:26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" fillcolor="white [3201]" strokecolor="black [3213]" strokeweight=".5pt">
                <v:textbox>
                  <w:txbxContent>
                    <w:p w:rsidR="005F51F4" w:rsidRDefault="001307F8" w:rsidP="005F51F4">
                      <w:r>
                        <w:rPr>
                          <w:rFonts w:hint="eastAsia"/>
                        </w:rPr>
                        <w:t>主体的に学習に</w:t>
                      </w:r>
                      <w:r>
                        <w:t>取り</w:t>
                      </w:r>
                      <w:r>
                        <w:rPr>
                          <w:rFonts w:hint="eastAsia"/>
                        </w:rPr>
                        <w:t>組む</w:t>
                      </w:r>
                      <w:r>
                        <w:t>態度</w:t>
                      </w:r>
                      <w:r w:rsidR="00675F59">
                        <w:rPr>
                          <w:rFonts w:hint="eastAsia"/>
                        </w:rPr>
                        <w:t xml:space="preserve">　</w:t>
                      </w:r>
                      <w:r w:rsidR="00675F59">
                        <w:t>補充</w:t>
                      </w:r>
                      <w:r w:rsidR="00D22B86">
                        <w:rPr>
                          <w:rFonts w:hint="eastAsia"/>
                        </w:rPr>
                        <w:t>問題</w:t>
                      </w:r>
                      <w:r w:rsidR="00675F59">
                        <w:rPr>
                          <w:rFonts w:hint="eastAsia"/>
                        </w:rPr>
                        <w:t>・評価基準・</w:t>
                      </w:r>
                      <w:r w:rsidR="00D75F73">
                        <w:t>解答例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22B86" w:rsidRPr="00185440" w:rsidRDefault="00D22B86" w:rsidP="00185440">
      <w:pPr>
        <w:rPr>
          <w:rFonts w:ascii="UD デジタル 教科書体 NK-R" w:eastAsia="UD デジタル 教科書体 NK-R"/>
        </w:rPr>
      </w:pPr>
    </w:p>
    <w:p w:rsidR="00185440" w:rsidRDefault="00291350" w:rsidP="00185440">
      <w:pPr>
        <w:rPr>
          <w:rFonts w:ascii="UD デジタル 教科書体 NK-R" w:eastAsia="UD デジタル 教科書体 NK-R"/>
          <w:szCs w:val="21"/>
          <w:u w:val="single"/>
        </w:rPr>
      </w:pPr>
      <w:r w:rsidRPr="00291350">
        <w:rPr>
          <w:rFonts w:ascii="UD デジタル 教科書体 NK-R" w:eastAsia="UD デジタル 教科書体 NK-R" w:hint="eastAsia"/>
          <w:szCs w:val="21"/>
          <w:u w:val="single"/>
        </w:rPr>
        <w:t>身近な地域の調査</w:t>
      </w:r>
    </w:p>
    <w:p w:rsidR="00291350" w:rsidRPr="00193773" w:rsidRDefault="00291350" w:rsidP="00185440">
      <w:pPr>
        <w:rPr>
          <w:rFonts w:ascii="UD デジタル 教科書体 NK-R" w:eastAsia="UD デジタル 教科書体 NK-R"/>
          <w:szCs w:val="21"/>
        </w:rPr>
      </w:pPr>
    </w:p>
    <w:p w:rsidR="00193773" w:rsidRPr="00193773" w:rsidRDefault="00193773" w:rsidP="00185440">
      <w:pPr>
        <w:rPr>
          <w:rFonts w:ascii="UD デジタル 教科書体 NK-R" w:eastAsia="UD デジタル 教科書体 NK-R"/>
          <w:szCs w:val="21"/>
        </w:rPr>
      </w:pPr>
      <w:r w:rsidRPr="00193773">
        <w:rPr>
          <w:rFonts w:ascii="UD デジタル 教科書体 NK-R" w:eastAsia="UD デジタル 教科書体 NK-R" w:hint="eastAsia"/>
          <w:szCs w:val="21"/>
        </w:rPr>
        <w:t>【問題】</w:t>
      </w:r>
    </w:p>
    <w:p w:rsidR="00291350" w:rsidRPr="00291350" w:rsidRDefault="00193773" w:rsidP="00193773">
      <w:pPr>
        <w:rPr>
          <w:rFonts w:ascii="UD デジタル 教科書体 NK-R" w:eastAsia="UD デジタル 教科書体 NK-R"/>
          <w:szCs w:val="21"/>
        </w:rPr>
      </w:pPr>
      <w:r w:rsidRPr="00193773">
        <w:rPr>
          <w:rFonts w:ascii="UD デジタル 教科書体 NK-R" w:eastAsia="UD デジタル 教科書体 NK-R" w:hint="eastAsia"/>
          <w:szCs w:val="21"/>
        </w:rPr>
        <w:t xml:space="preserve">　</w:t>
      </w:r>
      <w:r w:rsidR="00291350" w:rsidRPr="00291350">
        <w:rPr>
          <w:rFonts w:ascii="UD デジタル 教科書体 NK-R" w:eastAsia="UD デジタル 教科書体 NK-R" w:hint="eastAsia"/>
          <w:szCs w:val="21"/>
        </w:rPr>
        <w:t>あなたが通学する地域には、どのような防災対策がみられるのかを説明しましょう。</w:t>
      </w:r>
    </w:p>
    <w:p w:rsidR="00291350" w:rsidRPr="00193773" w:rsidRDefault="00291350" w:rsidP="00193773">
      <w:pPr>
        <w:rPr>
          <w:rFonts w:ascii="UD デジタル 教科書体 NK-R" w:eastAsia="UD デジタル 教科書体 NK-R"/>
          <w:szCs w:val="21"/>
        </w:rPr>
      </w:pPr>
    </w:p>
    <w:p w:rsidR="00193773" w:rsidRPr="00193773" w:rsidRDefault="00D94317" w:rsidP="00185440">
      <w:pPr>
        <w:rPr>
          <w:rFonts w:ascii="UD デジタル 教科書体 NK-R" w:eastAsia="UD デジタル 教科書体 NK-R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>【評価基準】</w:t>
      </w:r>
    </w:p>
    <w:tbl>
      <w:tblPr>
        <w:tblStyle w:val="a3"/>
        <w:tblpPr w:leftFromText="142" w:rightFromText="142" w:vertAnchor="page" w:horzAnchor="margin" w:tblpY="4396"/>
        <w:tblW w:w="7795" w:type="dxa"/>
        <w:tblLook w:val="04A0" w:firstRow="1" w:lastRow="0" w:firstColumn="1" w:lastColumn="0" w:noHBand="0" w:noVBand="1"/>
      </w:tblPr>
      <w:tblGrid>
        <w:gridCol w:w="648"/>
        <w:gridCol w:w="7147"/>
      </w:tblGrid>
      <w:tr w:rsidR="00C57C34" w:rsidRPr="00193773" w:rsidTr="00C57C34">
        <w:trPr>
          <w:trHeight w:val="699"/>
        </w:trPr>
        <w:tc>
          <w:tcPr>
            <w:tcW w:w="648" w:type="dxa"/>
          </w:tcPr>
          <w:p w:rsidR="00C57C34" w:rsidRPr="00193773" w:rsidRDefault="00C57C34" w:rsidP="00C57C34">
            <w:pPr>
              <w:rPr>
                <w:rFonts w:ascii="UD デジタル 教科書体 NK-R" w:eastAsia="UD デジタル 教科書体 NK-R" w:hAnsi="BIZ UDゴシック"/>
                <w:szCs w:val="21"/>
              </w:rPr>
            </w:pPr>
            <w:bookmarkStart w:id="0" w:name="_GoBack"/>
            <w:bookmarkEnd w:id="0"/>
            <w:r w:rsidRPr="00193773">
              <w:rPr>
                <w:rFonts w:ascii="UD デジタル 教科書体 NK-R" w:eastAsia="UD デジタル 教科書体 NK-R" w:hAnsi="BIZ UDゴシック" w:hint="eastAsia"/>
                <w:szCs w:val="21"/>
              </w:rPr>
              <w:t>Ａ</w:t>
            </w:r>
          </w:p>
        </w:tc>
        <w:tc>
          <w:tcPr>
            <w:tcW w:w="7147" w:type="dxa"/>
          </w:tcPr>
          <w:p w:rsidR="00C57C34" w:rsidRPr="00193773" w:rsidRDefault="00C57C34" w:rsidP="00C57C34">
            <w:pPr>
              <w:rPr>
                <w:rFonts w:ascii="UD デジタル 教科書体 NK-R" w:eastAsia="UD デジタル 教科書体 NK-R" w:hAnsi="BIZ UDゴシック"/>
                <w:color w:val="767171" w:themeColor="background2" w:themeShade="80"/>
                <w:szCs w:val="21"/>
              </w:rPr>
            </w:pPr>
            <w:r w:rsidRPr="00291350">
              <w:rPr>
                <w:rFonts w:ascii="UD デジタル 教科書体 NK-R" w:eastAsia="UD デジタル 教科書体 NK-R" w:hAnsi="BIZ UDPゴシック" w:hint="eastAsia"/>
                <w:szCs w:val="21"/>
              </w:rPr>
              <w:t>通学する地域にみられる課題を地理的視点をいかして捉え、その課題に対する対策を多面的・多角的に分析しながら記述している。</w:t>
            </w:r>
          </w:p>
        </w:tc>
      </w:tr>
      <w:tr w:rsidR="00C57C34" w:rsidRPr="00193773" w:rsidTr="00C57C34">
        <w:trPr>
          <w:trHeight w:val="504"/>
        </w:trPr>
        <w:tc>
          <w:tcPr>
            <w:tcW w:w="648" w:type="dxa"/>
          </w:tcPr>
          <w:p w:rsidR="00C57C34" w:rsidRPr="00193773" w:rsidRDefault="00C57C34" w:rsidP="00C57C34">
            <w:pPr>
              <w:rPr>
                <w:rFonts w:ascii="UD デジタル 教科書体 NK-R" w:eastAsia="UD デジタル 教科書体 NK-R" w:hAnsi="BIZ UDゴシック"/>
                <w:szCs w:val="21"/>
              </w:rPr>
            </w:pPr>
            <w:r w:rsidRPr="00193773">
              <w:rPr>
                <w:rFonts w:ascii="UD デジタル 教科書体 NK-R" w:eastAsia="UD デジタル 教科書体 NK-R" w:hAnsi="BIZ UDゴシック" w:hint="eastAsia"/>
                <w:szCs w:val="21"/>
              </w:rPr>
              <w:t>Ｂ</w:t>
            </w:r>
          </w:p>
        </w:tc>
        <w:tc>
          <w:tcPr>
            <w:tcW w:w="7147" w:type="dxa"/>
          </w:tcPr>
          <w:p w:rsidR="00C57C34" w:rsidRPr="00193773" w:rsidRDefault="00C57C34" w:rsidP="00C57C34">
            <w:pPr>
              <w:rPr>
                <w:rFonts w:ascii="UD デジタル 教科書体 NK-R" w:eastAsia="UD デジタル 教科書体 NK-R" w:hAnsi="BIZ UDゴシック"/>
                <w:color w:val="767171" w:themeColor="background2" w:themeShade="80"/>
                <w:szCs w:val="21"/>
              </w:rPr>
            </w:pPr>
            <w:r w:rsidRPr="00291350">
              <w:rPr>
                <w:rFonts w:ascii="UD デジタル 教科書体 NK-R" w:eastAsia="UD デジタル 教科書体 NK-R" w:hAnsi="BIZ UDPゴシック" w:hint="eastAsia"/>
                <w:szCs w:val="21"/>
              </w:rPr>
              <w:t>通学する地域にみられる課題を捉え、その課題に対する対策を分析しながら記述している。</w:t>
            </w:r>
          </w:p>
        </w:tc>
      </w:tr>
      <w:tr w:rsidR="00C57C34" w:rsidRPr="00193773" w:rsidTr="00C57C34">
        <w:trPr>
          <w:trHeight w:val="429"/>
        </w:trPr>
        <w:tc>
          <w:tcPr>
            <w:tcW w:w="648" w:type="dxa"/>
          </w:tcPr>
          <w:p w:rsidR="00C57C34" w:rsidRPr="00193773" w:rsidRDefault="00C57C34" w:rsidP="00C57C34">
            <w:pPr>
              <w:rPr>
                <w:rFonts w:ascii="UD デジタル 教科書体 NK-R" w:eastAsia="UD デジタル 教科書体 NK-R" w:hAnsi="BIZ UDゴシック"/>
                <w:szCs w:val="21"/>
              </w:rPr>
            </w:pPr>
            <w:r w:rsidRPr="00193773">
              <w:rPr>
                <w:rFonts w:ascii="UD デジタル 教科書体 NK-R" w:eastAsia="UD デジタル 教科書体 NK-R" w:hAnsi="BIZ UDゴシック" w:hint="eastAsia"/>
                <w:szCs w:val="21"/>
              </w:rPr>
              <w:t>Ｃ</w:t>
            </w:r>
          </w:p>
        </w:tc>
        <w:tc>
          <w:tcPr>
            <w:tcW w:w="7147" w:type="dxa"/>
          </w:tcPr>
          <w:p w:rsidR="00C57C34" w:rsidRPr="00193773" w:rsidRDefault="00C57C34" w:rsidP="00C57C34">
            <w:pPr>
              <w:rPr>
                <w:rFonts w:ascii="UD デジタル 教科書体 NK-R" w:eastAsia="UD デジタル 教科書体 NK-R" w:hAnsi="BIZ UDゴシック"/>
                <w:color w:val="767171" w:themeColor="background2" w:themeShade="80"/>
                <w:szCs w:val="21"/>
              </w:rPr>
            </w:pPr>
            <w:r w:rsidRPr="00291350">
              <w:rPr>
                <w:rFonts w:ascii="UD デジタル 教科書体 NK-R" w:eastAsia="UD デジタル 教科書体 NK-R" w:hAnsi="BIZ UDPゴシック" w:hint="eastAsia"/>
                <w:szCs w:val="21"/>
              </w:rPr>
              <w:t>通学する地域にみられる課題の捉えや、その課題に対する対策の分析が不十分な記述である。</w:t>
            </w:r>
          </w:p>
        </w:tc>
      </w:tr>
    </w:tbl>
    <w:p w:rsidR="00D94317" w:rsidRDefault="00D94317" w:rsidP="00193773">
      <w:pPr>
        <w:ind w:left="1275" w:hangingChars="607" w:hanging="1275"/>
        <w:rPr>
          <w:rFonts w:ascii="UD デジタル 教科書体 NK-R" w:eastAsia="UD デジタル 教科書体 NK-R"/>
        </w:rPr>
      </w:pPr>
    </w:p>
    <w:p w:rsidR="00D94317" w:rsidRDefault="00D94317" w:rsidP="00193773">
      <w:pPr>
        <w:ind w:left="1275" w:hangingChars="607" w:hanging="1275"/>
        <w:rPr>
          <w:rFonts w:ascii="UD デジタル 教科書体 NK-R" w:eastAsia="UD デジタル 教科書体 NK-R"/>
        </w:rPr>
      </w:pPr>
      <w:r w:rsidRPr="00AB43AF">
        <w:rPr>
          <w:rFonts w:ascii="UD デジタル 教科書体 NK-R" w:eastAsia="UD デジタル 教科書体 NK-R" w:hint="eastAsia"/>
        </w:rPr>
        <w:t>【各評価基準の解答例】</w:t>
      </w:r>
    </w:p>
    <w:p w:rsidR="00193773" w:rsidRPr="00193773" w:rsidRDefault="00193773" w:rsidP="00D94317">
      <w:pPr>
        <w:ind w:left="708" w:hangingChars="337" w:hanging="708"/>
        <w:rPr>
          <w:rFonts w:ascii="UD デジタル 教科書体 NK-R" w:eastAsia="UD デジタル 教科書体 NK-R" w:hAnsi="BIZ UDPゴシック"/>
          <w:szCs w:val="21"/>
        </w:rPr>
      </w:pPr>
      <w:r w:rsidRPr="00193773">
        <w:rPr>
          <w:rFonts w:ascii="UD デジタル 教科書体 NK-R" w:eastAsia="UD デジタル 教科書体 NK-R" w:hAnsi="BIZ UDPゴシック" w:hint="eastAsia"/>
          <w:szCs w:val="21"/>
        </w:rPr>
        <w:t>A：</w:t>
      </w:r>
      <w:r w:rsidR="00D94317">
        <w:rPr>
          <w:rFonts w:ascii="UD デジタル 教科書体 NK-R" w:eastAsia="UD デジタル 教科書体 NK-R" w:hAnsi="BIZ UDPゴシック" w:hint="eastAsia"/>
          <w:szCs w:val="21"/>
        </w:rPr>
        <w:t>（</w:t>
      </w:r>
      <w:r w:rsidR="00D94317" w:rsidRPr="00193773">
        <w:rPr>
          <w:rFonts w:ascii="UD デジタル 教科書体 NK-R" w:eastAsia="UD デジタル 教科書体 NK-R" w:hAnsi="BIZ UDPゴシック" w:hint="eastAsia"/>
          <w:szCs w:val="21"/>
        </w:rPr>
        <w:t>例</w:t>
      </w:r>
      <w:r w:rsidR="00D94317">
        <w:rPr>
          <w:rFonts w:ascii="UD デジタル 教科書体 NK-R" w:eastAsia="UD デジタル 教科書体 NK-R" w:hAnsi="BIZ UDPゴシック" w:hint="eastAsia"/>
          <w:szCs w:val="21"/>
        </w:rPr>
        <w:t>）</w:t>
      </w:r>
      <w:r w:rsidR="00291350" w:rsidRPr="00291350">
        <w:rPr>
          <w:rFonts w:ascii="UD デジタル 教科書体 NK-R" w:eastAsia="UD デジタル 教科書体 NK-R" w:hAnsi="BIZ UDPゴシック" w:hint="eastAsia"/>
          <w:szCs w:val="21"/>
        </w:rPr>
        <w:t>私たちの学区域は川沿いに広がっているため、ゲリラ豪雨のときなどは浸水の危険があります。そこで地域には土のうステーションが一定区間でおかれたり、災害対応備蓄のある緊急避難所が数多く指定されたりしています。</w:t>
      </w:r>
    </w:p>
    <w:p w:rsidR="00291350" w:rsidRDefault="00D94317" w:rsidP="00193773">
      <w:pPr>
        <w:ind w:left="1191" w:hangingChars="567" w:hanging="1191"/>
        <w:rPr>
          <w:rFonts w:ascii="UD デジタル 教科書体 NK-R" w:eastAsia="UD デジタル 教科書体 NK-R" w:hAnsi="BIZ UDPゴシック"/>
          <w:szCs w:val="21"/>
        </w:rPr>
      </w:pPr>
      <w:r>
        <w:rPr>
          <w:rFonts w:ascii="UD デジタル 教科書体 NK-R" w:eastAsia="UD デジタル 教科書体 NK-R" w:hAnsi="BIZ UDPゴシック" w:hint="eastAsia"/>
          <w:szCs w:val="21"/>
        </w:rPr>
        <w:t>B</w:t>
      </w:r>
      <w:r w:rsidR="00193773" w:rsidRPr="00193773">
        <w:rPr>
          <w:rFonts w:ascii="UD デジタル 教科書体 NK-R" w:eastAsia="UD デジタル 教科書体 NK-R" w:hAnsi="BIZ UDPゴシック" w:hint="eastAsia"/>
          <w:szCs w:val="21"/>
        </w:rPr>
        <w:t>：</w:t>
      </w:r>
      <w:r>
        <w:rPr>
          <w:rFonts w:ascii="UD デジタル 教科書体 NK-R" w:eastAsia="UD デジタル 教科書体 NK-R" w:hAnsi="BIZ UDPゴシック" w:hint="eastAsia"/>
          <w:szCs w:val="21"/>
        </w:rPr>
        <w:t>（</w:t>
      </w:r>
      <w:r w:rsidRPr="00193773">
        <w:rPr>
          <w:rFonts w:ascii="UD デジタル 教科書体 NK-R" w:eastAsia="UD デジタル 教科書体 NK-R" w:hAnsi="BIZ UDPゴシック" w:hint="eastAsia"/>
          <w:szCs w:val="21"/>
        </w:rPr>
        <w:t>例</w:t>
      </w:r>
      <w:r>
        <w:rPr>
          <w:rFonts w:ascii="UD デジタル 教科書体 NK-R" w:eastAsia="UD デジタル 教科書体 NK-R" w:hAnsi="BIZ UDPゴシック" w:hint="eastAsia"/>
          <w:szCs w:val="21"/>
        </w:rPr>
        <w:t>）</w:t>
      </w:r>
      <w:r w:rsidR="00291350" w:rsidRPr="00291350">
        <w:rPr>
          <w:rFonts w:ascii="UD デジタル 教科書体 NK-R" w:eastAsia="UD デジタル 教科書体 NK-R" w:hAnsi="BIZ UDPゴシック" w:hint="eastAsia"/>
          <w:szCs w:val="21"/>
        </w:rPr>
        <w:t>私たちの学区域は、ゲリラ豪雨のときなどは浸水の危険があります。そこで地域には土</w:t>
      </w:r>
    </w:p>
    <w:p w:rsidR="00193773" w:rsidRPr="00193773" w:rsidRDefault="00291350" w:rsidP="00291350">
      <w:pPr>
        <w:ind w:firstLineChars="300" w:firstLine="630"/>
        <w:rPr>
          <w:rFonts w:ascii="UD デジタル 教科書体 NK-R" w:eastAsia="UD デジタル 教科書体 NK-R" w:hAnsi="BIZ UDPゴシック"/>
          <w:szCs w:val="21"/>
        </w:rPr>
      </w:pPr>
      <w:r w:rsidRPr="00291350">
        <w:rPr>
          <w:rFonts w:ascii="UD デジタル 教科書体 NK-R" w:eastAsia="UD デジタル 教科書体 NK-R" w:hAnsi="BIZ UDPゴシック" w:hint="eastAsia"/>
          <w:szCs w:val="21"/>
        </w:rPr>
        <w:t>のうステーションがおかれたり、緊急避難所が数多く指定されたりしています。</w:t>
      </w:r>
    </w:p>
    <w:p w:rsidR="00D75F73" w:rsidRPr="00193773" w:rsidRDefault="00D75F73" w:rsidP="00185440">
      <w:pPr>
        <w:rPr>
          <w:rFonts w:ascii="UD デジタル 教科書体 NK-R" w:eastAsia="UD デジタル 教科書体 NK-R"/>
          <w:szCs w:val="21"/>
        </w:rPr>
      </w:pPr>
    </w:p>
    <w:p w:rsidR="00D22B86" w:rsidRPr="00D94317" w:rsidRDefault="00D22B86" w:rsidP="00D22B86">
      <w:pPr>
        <w:rPr>
          <w:rFonts w:ascii="UD デジタル 教科書体 NK-R" w:eastAsia="UD デジタル 教科書体 NK-R"/>
          <w:szCs w:val="21"/>
        </w:rPr>
      </w:pPr>
    </w:p>
    <w:p w:rsidR="00193773" w:rsidRPr="00193773" w:rsidRDefault="00193773" w:rsidP="00D94317">
      <w:pPr>
        <w:rPr>
          <w:rFonts w:ascii="UD デジタル 教科書体 NK-R" w:eastAsia="UD デジタル 教科書体 NK-R"/>
          <w:szCs w:val="21"/>
        </w:rPr>
      </w:pPr>
      <w:r w:rsidRPr="00193773">
        <w:rPr>
          <w:rFonts w:ascii="UD デジタル 教科書体 NK-R" w:eastAsia="UD デジタル 教科書体 NK-R" w:hint="eastAsia"/>
          <w:szCs w:val="21"/>
        </w:rPr>
        <w:t>※上記，評価基準と解答例は，弊社で独自に作成したものです。ご指導状況などをふまえて適宜ご変更ください。</w:t>
      </w:r>
    </w:p>
    <w:p w:rsidR="005F51F4" w:rsidRPr="00193773" w:rsidRDefault="005F51F4" w:rsidP="00185440">
      <w:pPr>
        <w:rPr>
          <w:rFonts w:ascii="UD デジタル 教科書体 NK-R" w:eastAsia="UD デジタル 教科書体 NK-R"/>
          <w:szCs w:val="21"/>
        </w:rPr>
      </w:pPr>
    </w:p>
    <w:sectPr w:rsidR="005F51F4" w:rsidRPr="00193773" w:rsidSect="00185440">
      <w:pgSz w:w="10318" w:h="14570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DA" w:rsidRDefault="00FE1FDA" w:rsidP="00D93208">
      <w:r>
        <w:separator/>
      </w:r>
    </w:p>
  </w:endnote>
  <w:endnote w:type="continuationSeparator" w:id="0">
    <w:p w:rsidR="00FE1FDA" w:rsidRDefault="00FE1FDA" w:rsidP="00D9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altName w:val="Malgun Gothic Semilight"/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DA" w:rsidRDefault="00FE1FDA" w:rsidP="00D93208">
      <w:r>
        <w:separator/>
      </w:r>
    </w:p>
  </w:footnote>
  <w:footnote w:type="continuationSeparator" w:id="0">
    <w:p w:rsidR="00FE1FDA" w:rsidRDefault="00FE1FDA" w:rsidP="00D93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F4"/>
    <w:rsid w:val="000147B7"/>
    <w:rsid w:val="00036574"/>
    <w:rsid w:val="00072DB6"/>
    <w:rsid w:val="0009565F"/>
    <w:rsid w:val="001307F8"/>
    <w:rsid w:val="00147CB7"/>
    <w:rsid w:val="00185440"/>
    <w:rsid w:val="00193773"/>
    <w:rsid w:val="001F31AE"/>
    <w:rsid w:val="00291350"/>
    <w:rsid w:val="002F42C2"/>
    <w:rsid w:val="00340B87"/>
    <w:rsid w:val="0034411D"/>
    <w:rsid w:val="00360508"/>
    <w:rsid w:val="0046048C"/>
    <w:rsid w:val="00516A21"/>
    <w:rsid w:val="005179F3"/>
    <w:rsid w:val="005F51F4"/>
    <w:rsid w:val="006132ED"/>
    <w:rsid w:val="00675F59"/>
    <w:rsid w:val="006E1EE6"/>
    <w:rsid w:val="00702CAB"/>
    <w:rsid w:val="007778BD"/>
    <w:rsid w:val="007F7628"/>
    <w:rsid w:val="00837EB1"/>
    <w:rsid w:val="00854081"/>
    <w:rsid w:val="00890F87"/>
    <w:rsid w:val="008D62A2"/>
    <w:rsid w:val="008F1961"/>
    <w:rsid w:val="00A42760"/>
    <w:rsid w:val="00AB2C3F"/>
    <w:rsid w:val="00AE25D9"/>
    <w:rsid w:val="00B94EC1"/>
    <w:rsid w:val="00BE051A"/>
    <w:rsid w:val="00C37271"/>
    <w:rsid w:val="00C57C34"/>
    <w:rsid w:val="00D22B86"/>
    <w:rsid w:val="00D75F73"/>
    <w:rsid w:val="00D93208"/>
    <w:rsid w:val="00D94317"/>
    <w:rsid w:val="00D94D21"/>
    <w:rsid w:val="00DD4F0C"/>
    <w:rsid w:val="00E82401"/>
    <w:rsid w:val="00EB5E97"/>
    <w:rsid w:val="00EB6643"/>
    <w:rsid w:val="00F2463B"/>
    <w:rsid w:val="00FA458B"/>
    <w:rsid w:val="00FD7B76"/>
    <w:rsid w:val="00FE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31CD08-5B92-426D-B89A-A0A6F84D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5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7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276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2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208"/>
  </w:style>
  <w:style w:type="paragraph" w:styleId="a8">
    <w:name w:val="footer"/>
    <w:basedOn w:val="a"/>
    <w:link w:val="a9"/>
    <w:uiPriority w:val="99"/>
    <w:unhideWhenUsed/>
    <w:rsid w:val="00D932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A7649-E975-45D7-B6BF-FE463D83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2021-12-22T10:01:00Z</cp:lastPrinted>
  <dcterms:created xsi:type="dcterms:W3CDTF">2021-12-22T10:01:00Z</dcterms:created>
  <dcterms:modified xsi:type="dcterms:W3CDTF">2022-01-25T07:06:00Z</dcterms:modified>
</cp:coreProperties>
</file>